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7" w:before="0" w:after="152"/>
        <w:ind w:left="720" w:hanging="0"/>
        <w:jc w:val="center"/>
        <w:rPr/>
      </w:pPr>
      <w:r>
        <w:rPr/>
      </w:r>
    </w:p>
    <w:p>
      <w:pPr>
        <w:pStyle w:val="Normal"/>
        <w:spacing w:lineRule="auto" w:line="276"/>
        <w:ind w:left="353" w:right="70" w:hanging="0"/>
        <w:jc w:val="center"/>
        <w:rPr>
          <w:u w:val="none" w:color="000000"/>
        </w:rPr>
      </w:pPr>
      <w:r>
        <w:rPr>
          <w:b/>
          <w:sz w:val="26"/>
          <w:szCs w:val="26"/>
          <w:u w:val="none" w:color="000000"/>
        </w:rPr>
        <w:t>EDITAL Nº 197, DE 14</w:t>
      </w:r>
      <w:bookmarkStart w:id="0" w:name="_GoBack"/>
      <w:bookmarkEnd w:id="0"/>
      <w:r>
        <w:rPr>
          <w:b/>
          <w:sz w:val="26"/>
          <w:szCs w:val="26"/>
          <w:u w:val="none" w:color="000000"/>
        </w:rPr>
        <w:t xml:space="preserve"> DE ABRIL DE 2021.</w:t>
      </w:r>
    </w:p>
    <w:p>
      <w:pPr>
        <w:pStyle w:val="Normal"/>
        <w:spacing w:lineRule="auto" w:line="276"/>
        <w:ind w:left="353" w:right="70" w:hanging="0"/>
        <w:jc w:val="center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spacing w:lineRule="auto" w:line="276"/>
        <w:ind w:left="353" w:right="70" w:hanging="0"/>
        <w:jc w:val="center"/>
        <w:rPr/>
      </w:pPr>
      <w:r>
        <w:rPr>
          <w:b/>
          <w:bCs/>
          <w:sz w:val="26"/>
          <w:szCs w:val="26"/>
          <w:u w:val="single"/>
        </w:rPr>
        <w:t>HOMOL</w:t>
      </w:r>
      <w:r>
        <w:rPr>
          <w:b/>
          <w:bCs/>
          <w:sz w:val="26"/>
          <w:szCs w:val="26"/>
          <w:u w:val="single"/>
        </w:rPr>
        <w:t>O</w:t>
      </w:r>
      <w:r>
        <w:rPr>
          <w:b/>
          <w:bCs/>
          <w:sz w:val="26"/>
          <w:szCs w:val="26"/>
          <w:u w:val="single"/>
        </w:rPr>
        <w:t xml:space="preserve">GAÇÃO </w:t>
      </w:r>
      <w:r>
        <w:rPr>
          <w:b/>
          <w:bCs/>
          <w:sz w:val="26"/>
          <w:szCs w:val="26"/>
          <w:u w:val="single"/>
        </w:rPr>
        <w:t>FINAL</w:t>
      </w:r>
      <w:r>
        <w:rPr>
          <w:b/>
          <w:bCs/>
          <w:sz w:val="26"/>
          <w:szCs w:val="26"/>
          <w:u w:val="single"/>
        </w:rPr>
        <w:t xml:space="preserve"> DAS INSCRIÇÕES</w:t>
      </w:r>
    </w:p>
    <w:p>
      <w:pPr>
        <w:pStyle w:val="Corpodetexto2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u w:val="single" w:color="000000"/>
        </w:rPr>
        <w:t>Processo Seletivo Simplificado para preenchimento de vagas e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  <w:u w:val="single" w:color="000000"/>
        </w:rPr>
        <w:t>formação de cadastro de reserva de estudantes para o quadro de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  <w:u w:val="single" w:color="000000"/>
        </w:rPr>
        <w:t xml:space="preserve">estagiários </w:t>
      </w:r>
    </w:p>
    <w:p>
      <w:pPr>
        <w:pStyle w:val="Corpodetexto21"/>
        <w:spacing w:lineRule="auto" w:line="276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u w:val="single" w:color="000000"/>
        </w:rPr>
        <w:t>do Município de Torres.</w:t>
      </w:r>
      <w:r>
        <w:rPr>
          <w:b w:val="false"/>
          <w:bCs w:val="false"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276"/>
        <w:ind w:left="353" w:right="7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/>
        <w:jc w:val="both"/>
        <w:rPr/>
      </w:pPr>
      <w:r>
        <w:rPr>
          <w:rFonts w:cs="Arial"/>
          <w:sz w:val="24"/>
          <w:szCs w:val="24"/>
        </w:rPr>
        <w:tab/>
        <w:t xml:space="preserve">O PREFEITO MUNICIPAL DE TORRES, no uso de suas atribuições legais, TORNA PÚBLICO em conjunto com o Centro de Integração Empresa Escola – CIEE-RS a </w:t>
      </w:r>
      <w:r>
        <w:rPr>
          <w:rFonts w:cs="Arial"/>
          <w:b/>
          <w:bCs/>
          <w:sz w:val="24"/>
          <w:szCs w:val="24"/>
        </w:rPr>
        <w:t>Homologação Final das Inscrições:</w:t>
      </w:r>
    </w:p>
    <w:tbl>
      <w:tblPr>
        <w:tblW w:w="9405" w:type="dxa"/>
        <w:jc w:val="left"/>
        <w:tblInd w:w="-5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94"/>
        <w:gridCol w:w="2906"/>
        <w:gridCol w:w="1505"/>
      </w:tblGrid>
      <w:tr>
        <w:trPr>
          <w:trHeight w:val="300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Inscrição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Bruna Fogaça 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Fisioterapia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Elza Clarisse Teixeira dos Santos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Kauanne Nielsen Ferreira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Maria Eduarda Leffa Gomes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Ensino Médio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Mauricio Terres Cardoso 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Direito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>
        <w:trPr>
          <w:trHeight w:val="315" w:hRule="atLeast"/>
        </w:trPr>
        <w:tc>
          <w:tcPr>
            <w:tcW w:w="49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Raphaela Vargas Rodrigues Abreu da Silva</w:t>
            </w:r>
          </w:p>
        </w:tc>
        <w:tc>
          <w:tcPr>
            <w:tcW w:w="290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Pedagogia</w:t>
            </w:r>
          </w:p>
        </w:tc>
        <w:tc>
          <w:tcPr>
            <w:tcW w:w="150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>
      <w:pPr>
        <w:pStyle w:val="Normal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-5" w:hanging="0"/>
        <w:jc w:val="both"/>
        <w:rPr/>
      </w:pPr>
      <w:r>
        <w:rPr>
          <w:rFonts w:cs="Arial"/>
          <w:sz w:val="24"/>
          <w:szCs w:val="24"/>
        </w:rPr>
        <w:t xml:space="preserve">As inscrições dos candidatos elencados abaixo não foram homologadas por não contemplarem as exigências do Edital do Processo Seletivo nº 114 de 22/03/2021:  </w:t>
      </w:r>
    </w:p>
    <w:p>
      <w:pPr>
        <w:pStyle w:val="Normal"/>
        <w:spacing w:lineRule="auto" w:line="276"/>
        <w:ind w:left="-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ALEXIA DOS SANTOS FAGHERAZZI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ALICE DO NASCIMENTO DE SOUZA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BRENDHA FRANCA MARTINS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BRUNA MELISSA DOS SANTOS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DEBORA MIRANDA NUNES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DIENIFER NAIARA SOARES DA SILVA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EDUARDO DOS SANTOS GOMES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EMILY BELÍSSIMO NASCIMENTO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JOSE LUIS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JUANE VITORIA CAMARGO CARDOSO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JULIA LINDSAY APERTE STEFFEN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LARA VIVIANE PASSOS BOES LAZZARETTI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MARIANA PEREIRA DE VASCONCELOS</w:t>
      </w:r>
    </w:p>
    <w:p>
      <w:pPr>
        <w:pStyle w:val="Normal"/>
        <w:numPr>
          <w:ilvl w:val="0"/>
          <w:numId w:val="1"/>
        </w:numPr>
        <w:spacing w:lineRule="auto" w:line="276"/>
        <w:rPr/>
      </w:pPr>
      <w:r>
        <w:rPr/>
        <w:t>MATHEUS GARCIA RESTANO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SUZENE PIZZANI DA SILVA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THIAGO NUNES VIANA</w:t>
      </w:r>
    </w:p>
    <w:p>
      <w:pPr>
        <w:pStyle w:val="Normal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/>
        <w:t>YSADORA DE CAMPOS SENA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cs="Arial"/>
          <w:color w:val="000000"/>
          <w:sz w:val="24"/>
          <w:szCs w:val="24"/>
        </w:rPr>
        <w:t xml:space="preserve">Gabinete do Prefeito Municipal, em </w:t>
      </w:r>
      <w:r>
        <w:rPr>
          <w:rFonts w:eastAsia="Calibri" w:cs="Arial"/>
          <w:color w:val="000000"/>
          <w:sz w:val="24"/>
          <w:szCs w:val="24"/>
          <w:lang w:eastAsia="en-US"/>
        </w:rPr>
        <w:t>1</w:t>
      </w:r>
      <w:r>
        <w:rPr>
          <w:rFonts w:eastAsia="Calibri" w:cs="Arial"/>
          <w:color w:val="000000"/>
          <w:sz w:val="24"/>
          <w:szCs w:val="24"/>
          <w:lang w:val="pt-BR" w:eastAsia="en-US" w:bidi="pt-BR"/>
        </w:rPr>
        <w:t>4</w:t>
      </w:r>
      <w:r>
        <w:rPr>
          <w:rFonts w:eastAsia="Calibri" w:cs="Arial"/>
          <w:color w:val="000000"/>
          <w:sz w:val="24"/>
          <w:szCs w:val="24"/>
          <w:lang w:eastAsia="en-US"/>
        </w:rPr>
        <w:t xml:space="preserve"> de abril</w:t>
      </w:r>
      <w:r>
        <w:rPr>
          <w:rFonts w:cs="Arial"/>
          <w:color w:val="000000"/>
          <w:sz w:val="24"/>
          <w:szCs w:val="24"/>
        </w:rPr>
        <w:t xml:space="preserve"> de 2021.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center"/>
        <w:rPr/>
      </w:pPr>
      <w:r>
        <w:rPr>
          <w:rFonts w:cs="Arial"/>
          <w:color w:val="000000"/>
          <w:sz w:val="24"/>
          <w:szCs w:val="24"/>
        </w:rPr>
        <w:t>Carlos Alberto Matos de Souza,</w:t>
      </w:r>
    </w:p>
    <w:p>
      <w:pPr>
        <w:pStyle w:val="Normal"/>
        <w:spacing w:lineRule="auto" w:line="276"/>
        <w:jc w:val="center"/>
        <w:rPr/>
      </w:pPr>
      <w:r>
        <w:rPr>
          <w:rFonts w:cs="Arial"/>
          <w:color w:val="000000"/>
          <w:sz w:val="24"/>
          <w:szCs w:val="24"/>
        </w:rPr>
        <w:t>Prefeito Municipal.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856" w:footer="567" w:bottom="765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4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4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1755140</wp:posOffset>
              </wp:positionH>
              <wp:positionV relativeFrom="page">
                <wp:posOffset>394970</wp:posOffset>
              </wp:positionV>
              <wp:extent cx="3053715" cy="608965"/>
              <wp:effectExtent l="2540" t="4445" r="381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3160" cy="60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Estado do Rio Grande do Sul</w:t>
                          </w:r>
                        </w:p>
                        <w:p>
                          <w:pPr>
                            <w:pStyle w:val="Contedodoquadro"/>
                            <w:ind w:left="20" w:hanging="0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Poder Executivo do Município de Torres</w:t>
                          </w:r>
                        </w:p>
                        <w:p>
                          <w:pPr>
                            <w:pStyle w:val="Contedodoquadro"/>
                            <w:ind w:left="20" w:right="-2" w:hanging="0"/>
                            <w:rPr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Secretaria Municipal de Administração e Atendimento ao Cidadão Rua José Antonio Picoral, 79, Centro, Torres/RS, CEP: 95.560-000 Fone/Fax: (51) 3626-9150 - site oficial: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000000"/>
                                <w:sz w:val="16"/>
                              </w:rPr>
                              <w:t>www.torres.rs.gov.br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138.2pt;margin-top:31.1pt;width:240.35pt;height:47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Estado do Rio Grande do Sul</w:t>
                    </w:r>
                  </w:p>
                  <w:p>
                    <w:pPr>
                      <w:pStyle w:val="Contedodoquadro"/>
                      <w:ind w:left="20" w:hanging="0"/>
                      <w:rPr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Poder Executivo do Município de Torres</w:t>
                    </w:r>
                  </w:p>
                  <w:p>
                    <w:pPr>
                      <w:pStyle w:val="Contedodoquadro"/>
                      <w:ind w:left="20" w:right="-2" w:hanging="0"/>
                      <w:rPr/>
                    </w:pPr>
                    <w:r>
                      <w:rPr>
                        <w:color w:val="000000"/>
                        <w:sz w:val="16"/>
                      </w:rPr>
                      <w:t xml:space="preserve">Secretaria Municipal de Administração e Atendimento ao Cidadão Rua José Antonio Picoral, 79, Centro, Torres/RS, CEP: 95.560-000 Fone/Fax: (51) 3626-9150 - site oficial: </w:t>
                    </w:r>
                    <w:hyperlink r:id="rId2">
                      <w:r>
                        <w:rPr>
                          <w:rStyle w:val="LinkdaInternet"/>
                          <w:color w:val="000000"/>
                          <w:sz w:val="16"/>
                        </w:rPr>
                        <w:t>www.torres.rs.gov.br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3956050</wp:posOffset>
          </wp:positionH>
          <wp:positionV relativeFrom="page">
            <wp:posOffset>235585</wp:posOffset>
          </wp:positionV>
          <wp:extent cx="14605" cy="14605"/>
          <wp:effectExtent l="0" t="0" r="0" b="0"/>
          <wp:wrapNone/>
          <wp:docPr id="3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1132840</wp:posOffset>
          </wp:positionH>
          <wp:positionV relativeFrom="page">
            <wp:posOffset>305435</wp:posOffset>
          </wp:positionV>
          <wp:extent cx="411480" cy="549275"/>
          <wp:effectExtent l="0" t="0" r="0" b="0"/>
          <wp:wrapNone/>
          <wp:docPr id="4" name="image2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55" w:hanging="360"/>
      </w:pPr>
      <w:rPr>
        <w:rFonts w:ascii="Symbol" w:hAnsi="Symbol" w:cs="Symbo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9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1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5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7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1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00000A"/>
      <w:sz w:val="22"/>
      <w:szCs w:val="22"/>
      <w:lang w:val="pt-BR" w:eastAsia="pt-BR" w:bidi="pt-BR"/>
    </w:rPr>
  </w:style>
  <w:style w:type="paragraph" w:styleId="Ttulo1">
    <w:name w:val="Título 1"/>
    <w:basedOn w:val="Normal"/>
    <w:uiPriority w:val="1"/>
    <w:qFormat/>
    <w:pPr>
      <w:ind w:left="104" w:right="165" w:hanging="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158ba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e01f4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Aria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Arial"/>
      <w:sz w:val="20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uiPriority w:val="1"/>
    <w:qFormat/>
    <w:pPr/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before="51" w:after="0"/>
      <w:ind w:left="55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Cabeçalho"/>
    <w:basedOn w:val="Normal"/>
    <w:link w:val="CabealhoChar"/>
    <w:uiPriority w:val="99"/>
    <w:unhideWhenUsed/>
    <w:rsid w:val="001158ba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unhideWhenUsed/>
    <w:rsid w:val="001158ba"/>
    <w:pPr>
      <w:tabs>
        <w:tab w:val="center" w:pos="4252" w:leader="none"/>
        <w:tab w:val="right" w:pos="8504" w:leader="none"/>
      </w:tabs>
    </w:pPr>
    <w:rPr/>
  </w:style>
  <w:style w:type="paragraph" w:styleId="Corpodetexto21" w:customStyle="1">
    <w:name w:val="Corpo de texto 21"/>
    <w:basedOn w:val="Normal"/>
    <w:qFormat/>
    <w:rsid w:val="00f4273a"/>
    <w:pPr>
      <w:widowControl/>
      <w:suppressAutoHyphens w:val="true"/>
      <w:spacing w:lineRule="auto" w:line="360"/>
      <w:jc w:val="center"/>
    </w:pPr>
    <w:rPr>
      <w:rFonts w:eastAsia="Times New Roman"/>
      <w:b/>
      <w:sz w:val="24"/>
      <w:szCs w:val="24"/>
      <w:lang w:eastAsia="ar-SA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e01f4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43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torres.rs.gov.br/" TargetMode="External"/><Relationship Id="rId2" Type="http://schemas.openxmlformats.org/officeDocument/2006/relationships/hyperlink" Target="http://www.torres.rs.gov.br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921F-7022-40D9-8114-064C16FA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LibreOffice/5.1.1.3$Windows_x86 LibreOffice_project/89f508ef3ecebd2cfb8e1def0f0ba9a803b88a6d</Application>
  <Pages>1</Pages>
  <Words>261</Words>
  <Characters>1403</Characters>
  <CharactersWithSpaces>1605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2021-04-13T12:44:00Z</dcterms:created>
  <dc:creator>sirlei</dc:creator>
  <dc:description/>
  <dc:language>pt-BR</dc:language>
  <cp:lastModifiedBy/>
  <cp:lastPrinted>2018-06-19T16:48:00Z</cp:lastPrinted>
  <dcterms:modified xsi:type="dcterms:W3CDTF">2021-04-14T08:15:49Z</dcterms:modified>
  <cp:revision>6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2018-04-20T00:00:00Z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2018-05-29T00:00:00Z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