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964</w:t>
      </w:r>
      <w:r>
        <w:rPr>
          <w:rFonts w:cs="Arial" w:ascii="Arial" w:hAnsi="Arial"/>
          <w:color w:val="000000"/>
        </w:rPr>
        <w:t>, DE 14 DE OUTUBRO DE 2022.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906/</w:t>
      </w:r>
      <w:r>
        <w:rPr>
          <w:rFonts w:cs="Arial" w:ascii="Arial" w:hAnsi="Arial"/>
          <w:b/>
        </w:rPr>
        <w:t>2022</w:t>
      </w:r>
      <w:r>
        <w:rPr>
          <w:rFonts w:cs="Arial" w:ascii="Arial" w:hAnsi="Arial"/>
        </w:rPr>
        <w:t>, TORNA PÚBLICO o RESULTADO FINAL</w:t>
      </w:r>
      <w:bookmarkStart w:id="0" w:name="_GoBack"/>
      <w:bookmarkEnd w:id="0"/>
      <w:r>
        <w:rPr>
          <w:rFonts w:cs="Arial" w:ascii="Arial" w:hAnsi="Arial"/>
        </w:rPr>
        <w:t xml:space="preserve"> DA ANÁLISE DAS INSCRIÇÕES do Processo Seletivo Simplificado para a função de </w:t>
      </w:r>
      <w:r>
        <w:rPr>
          <w:rFonts w:ascii="Arial" w:hAnsi="Arial"/>
          <w:b/>
          <w:bCs/>
        </w:rPr>
        <w:t xml:space="preserve">Monitor de Transporte Escolar </w:t>
      </w:r>
      <w:r>
        <w:rPr>
          <w:rFonts w:ascii="Arial" w:hAnsi="Arial"/>
          <w:bCs/>
        </w:rPr>
        <w:t>e</w:t>
      </w:r>
      <w:r>
        <w:rPr>
          <w:rFonts w:ascii="Arial" w:hAnsi="Arial"/>
          <w:b/>
          <w:bCs/>
        </w:rPr>
        <w:t xml:space="preserve"> Professor de Educação Básica – Disciplina de Educação Física</w:t>
      </w:r>
      <w:r>
        <w:rPr>
          <w:rFonts w:cs="Arial" w:ascii="Arial" w:hAnsi="Arial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p>
      <w:pPr>
        <w:pStyle w:val="Standard"/>
        <w:rPr/>
      </w:pPr>
      <w:r>
        <w:rPr>
          <w:rFonts w:ascii="Arial" w:hAnsi="Arial"/>
          <w:b/>
          <w:bCs/>
        </w:rPr>
        <w:t>Monitor de Transporte Escolar</w:t>
      </w:r>
      <w:r>
        <w:rPr>
          <w:rFonts w:cs="Arial" w:ascii="Arial" w:hAnsi="Arial"/>
        </w:rPr>
        <w:t xml:space="preserve"> (Código 01).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90" w:type="dxa"/>
        <w:jc w:val="left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7140"/>
      </w:tblGrid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52659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Alberto Marcon Muller da Rocha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53183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Cs/>
                <w:color w:val="000000"/>
                <w:highlight w:val="white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Aline de Mattos Camargo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52016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Ana Lara Coelho Magnus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52598/52620/52870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Andre Felippe de Sousa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52388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Bárbara Silene Souza Soares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52435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Carina Simão dos Santos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51977/53031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Catiuscia Dorneles Flores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52340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Daniela de Lima Zucco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53481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Daniele da Costa Eugenio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52311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Diana da Costa Guimarães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52849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Drieli Magnus Cardoso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53744/53821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Elen Daitx Benker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51643/51674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Eliseti Castronovo Flores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52036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Georgia Teixeira dos Santos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52750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Hélia Raupp de Souza dos Santos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51699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Heloisa Helena Gonçalves e Sá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52494/52507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Jaqueline Aparecida Moreira Prestes da Rosa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52455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Júlia Maria da Silva Clezar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53798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Lasie Pacheco Padilha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53727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Leticia Prestes Klein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53422/53436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Luana da Rosa Santos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52185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Lucia Brasil Werlang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53080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 Eduarda da Silva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53557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Mariana Andrea Vazquez Lagos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52249/52117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Mariana Correa Carneiro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52704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Mariana Ferreira Lamb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52915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Morgana da Silva Amaral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52895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Rosângela da Silva Sodré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53084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Rosemari de Almeida Cardoso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51873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Tiago da Rosa Outeiral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52058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Vanderson da Silva Martins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/>
          <w:b/>
          <w:b/>
          <w:bCs/>
        </w:rPr>
      </w:pPr>
      <w:r>
        <w:rPr/>
      </w:r>
    </w:p>
    <w:p>
      <w:pPr>
        <w:pStyle w:val="Standard"/>
        <w:rPr>
          <w:rFonts w:ascii="Arial" w:hAnsi="Arial" w:cs="Arial"/>
        </w:rPr>
      </w:pPr>
      <w:r>
        <w:rPr>
          <w:rFonts w:ascii="Arial" w:hAnsi="Arial"/>
          <w:b/>
          <w:bCs/>
        </w:rPr>
        <w:t>Professor de Educação Básica – Disciplina de Educação Física</w:t>
      </w:r>
      <w:r>
        <w:rPr>
          <w:rFonts w:cs="Arial" w:ascii="Arial" w:hAnsi="Arial"/>
        </w:rPr>
        <w:t xml:space="preserve"> (Código 02).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90" w:type="dxa"/>
        <w:jc w:val="left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7140"/>
      </w:tblGrid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52772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Andréia Mayer dos Santos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53138/53140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Angélica Raquel Santos Abel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53232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Celedo Heitor Elz Neto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52211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Daniel Caetano da Silva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53839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Débora Delfino Souza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53349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Diênifer Leal Moraes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tabs>
                <w:tab w:val="left" w:pos="240" w:leader="none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52174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Fabiana Tarachuck Jacob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51781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Fernanda de Souza Cardozo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53050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Jeferson Fragoso de Moura Júnior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51810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Josiane Vargas Delfino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51768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Larissa Santos Scheffer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53546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Luis Carlos Ferreira Santos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52812/52942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</w:rPr>
              <w:t>Marcelo dos Santos Borba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53542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Mariana Andrea Vazquez Lagos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52833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Selliach Duarte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53279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Roberta Perraro Vieira Fontes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53377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Rodrigo de Souza Ramos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53405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Samuel Klippel Prusch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52566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Silvio Severo dos Passos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</w:rPr>
        <w:t xml:space="preserve">INSCRIÇÕES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HOMOLOGADAS</w:t>
      </w:r>
    </w:p>
    <w:p>
      <w:pPr>
        <w:pStyle w:val="Standard"/>
        <w:jc w:val="both"/>
        <w:rPr/>
      </w:pPr>
      <w:r>
        <w:rPr>
          <w:rFonts w:ascii="Arial" w:hAnsi="Arial"/>
          <w:b/>
          <w:bCs/>
        </w:rPr>
        <w:t>Monitor de Transporte Escolar</w:t>
      </w:r>
      <w:r>
        <w:rPr>
          <w:rFonts w:eastAsia="Arial" w:cs="Arial" w:ascii="Arial" w:hAnsi="Arial"/>
        </w:rPr>
        <w:t xml:space="preserve"> - (Código 01).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25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4425"/>
        <w:gridCol w:w="4020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51825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Carla Sagaz Silva Balbinot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53255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Eduardo de Vargas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Comprovante de quitação eleitoral, certificado de reservista e comprovação de escolaridade ilegíveis.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52646</w:t>
            </w:r>
          </w:p>
        </w:tc>
        <w:tc>
          <w:tcPr>
            <w:tcW w:w="4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Franciele da Silva Machado</w:t>
            </w:r>
          </w:p>
        </w:tc>
        <w:tc>
          <w:tcPr>
            <w:tcW w:w="4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/>
              </w:rPr>
              <w:t>Não apresentou certificado de conclusão de escolaridade exigida no edital.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52350</w:t>
            </w:r>
          </w:p>
        </w:tc>
        <w:tc>
          <w:tcPr>
            <w:tcW w:w="4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Hellen Oliveira dos Santos</w:t>
            </w:r>
          </w:p>
        </w:tc>
        <w:tc>
          <w:tcPr>
            <w:tcW w:w="4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/>
              </w:rPr>
              <w:t>Não apresentou certificado de conclusão de escolaridade exigida no edital.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51909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Lais Franciele Araújo da Luz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comprovante de escolaridade prevista em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Professor de Educação Básica – Disciplina de Educação Física</w:t>
      </w:r>
      <w:r>
        <w:rPr>
          <w:rFonts w:eastAsia="Arial" w:cs="Arial" w:ascii="Arial" w:hAnsi="Arial"/>
        </w:rPr>
        <w:t xml:space="preserve"> - (Código 02).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65" w:type="dxa"/>
        <w:jc w:val="left"/>
        <w:tblInd w:w="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4365"/>
        <w:gridCol w:w="4020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51975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Bruna Eduarda Casarin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conclusão de escolaridade exigida no edital.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51838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Carla Sagaz Silva Balbinot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conclusão de escolaridade exigida no edital;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000000" w:themeColor="text1"/>
              </w:rPr>
              <w:t>Não possui escolaridade exigida em edital.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51997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François Teixeira Coelho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Não apresentou certificado de conclusão de escolaridade exigida no edital.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53802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Marcos Barbosa da Luz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eleitoral;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conclusão de escolaridade exigida no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ab/>
        <w:t>Gabinete do Prefeito de Torres, em 14</w:t>
      </w:r>
      <w:r>
        <w:rPr>
          <w:rFonts w:eastAsia="Calibri" w:cs="Arial" w:ascii="Arial" w:hAnsi="Arial"/>
          <w:color w:val="000000"/>
        </w:rPr>
        <w:t xml:space="preserve"> de </w:t>
      </w:r>
      <w:r>
        <w:rPr>
          <w:rFonts w:cs="Arial" w:ascii="Arial" w:hAnsi="Arial"/>
          <w:color w:val="000000"/>
        </w:rPr>
        <w:t>outubro</w:t>
      </w:r>
      <w:r>
        <w:rPr>
          <w:rFonts w:eastAsia="Calibri" w:cs="Arial" w:ascii="Arial" w:hAnsi="Arial"/>
          <w:color w:val="000000"/>
        </w:rPr>
        <w:t xml:space="preserve"> de 2022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Fabio Amoretti,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em exercício.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1668" w:footer="283" w:bottom="8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4EFFF59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56845" cy="441960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44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87.4pt;margin-top:7.1pt;width:12.25pt;height:34.7pt;mso-position-horizontal-relative:page" wp14:anchorId="34EFFF59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andar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8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>
    <w:name w:val="ListLabel 1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Arial" w:ascii="Liberation Serif" w:hAnsi="Liberation Serif" w:eastAsia="NSimSun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LibreOffice/5.1.1.3$Windows_x86 LibreOffice_project/89f508ef3ecebd2cfb8e1def0f0ba9a803b88a6d</Application>
  <Pages>3</Pages>
  <Words>561</Words>
  <Characters>3261</Characters>
  <CharactersWithSpaces>3677</CharactersWithSpaces>
  <Paragraphs>156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2022-10-10T11:21:00Z</dcterms:created>
  <dc:creator>sirlei</dc:creator>
  <dc:description/>
  <dc:language>pt-BR</dc:language>
  <cp:lastModifiedBy/>
  <cp:lastPrinted>2022-02-08T14:40:00Z</cp:lastPrinted>
  <dcterms:modified xsi:type="dcterms:W3CDTF">2022-10-14T08:42:43Z</dcterms:modified>
  <cp:revision>3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