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EDITAL N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º </w:t>
      </w:r>
      <w:r>
        <w:rPr>
          <w:rFonts w:eastAsia="Arial" w:cs="Arial" w:ascii="Arial" w:hAnsi="Arial"/>
          <w:color w:val="000000"/>
          <w:sz w:val="24"/>
          <w:szCs w:val="24"/>
        </w:rPr>
        <w:t>315</w:t>
      </w:r>
      <w:r>
        <w:rPr>
          <w:rFonts w:eastAsia="Arial" w:cs="Arial" w:ascii="Arial" w:hAnsi="Arial"/>
          <w:color w:val="000000"/>
          <w:sz w:val="24"/>
          <w:szCs w:val="24"/>
        </w:rPr>
        <w:t>, DE 21 DE MARÇO DE 2024.</w:t>
      </w:r>
    </w:p>
    <w:p>
      <w:pPr>
        <w:pStyle w:val="Normal1"/>
        <w:spacing w:lineRule="auto" w:line="360"/>
        <w:jc w:val="center"/>
        <w:rPr>
          <w:rFonts w:eastAsia="Arial" w:cs="Arial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ab/>
        <w:t xml:space="preserve">O PREFEITO MUNICIPAL DE TORRES, no uso de suas atribuições legais, TORNA PÚBLICO o presente Edital, para PRORROGAÇÃO e ALTERAÇÃO DOS PRAZOS do edital no 231/2024 do Processo Seletivo Simplificado para as funções temporárias de </w:t>
      </w:r>
      <w:r>
        <w:rPr>
          <w:rFonts w:eastAsia="Arial" w:cs="Arial" w:ascii="Arial" w:hAnsi="Arial"/>
          <w:b/>
          <w:color w:val="000000"/>
          <w:sz w:val="24"/>
          <w:szCs w:val="24"/>
        </w:rPr>
        <w:t>Médico Intervencionista - Programa SAMU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, </w:t>
      </w:r>
      <w:r>
        <w:rPr>
          <w:rFonts w:eastAsia="Arial" w:cs="Arial" w:ascii="Arial" w:hAnsi="Arial"/>
          <w:b/>
          <w:color w:val="000000"/>
          <w:sz w:val="24"/>
          <w:szCs w:val="24"/>
        </w:rPr>
        <w:t>Enfermeiro Motolância - Programa SAMU, Técnico de Enfermagem - Programa SAMU, Técnico de Enfermagem Motolância - Programa SAMU e Odontólogo - 20hs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0"/>
          <w:sz w:val="24"/>
          <w:szCs w:val="24"/>
        </w:rPr>
        <w:t>para a Secretaria Municipal de Saúde.</w:t>
      </w:r>
    </w:p>
    <w:p>
      <w:pPr>
        <w:pStyle w:val="Normal1"/>
        <w:spacing w:lineRule="auto" w:line="19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9585" w:type="dxa"/>
        <w:jc w:val="left"/>
        <w:tblInd w:w="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5"/>
      </w:tblGrid>
      <w:tr>
        <w:trPr>
          <w:trHeight w:val="283" w:hRule="atLeast"/>
        </w:trPr>
        <w:tc>
          <w:tcPr>
            <w:tcW w:w="9585" w:type="dxa"/>
            <w:tcBorders/>
            <w:shd w:fill="CCCCCC" w:val="clear"/>
          </w:tcPr>
          <w:p>
            <w:pPr>
              <w:pStyle w:val="Normal1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4. DO CRONOGRAMA DO PROCESSO SELETIVO (2024)</w:t>
            </w:r>
          </w:p>
        </w:tc>
      </w:tr>
    </w:tbl>
    <w:p>
      <w:pPr>
        <w:pStyle w:val="Normal1"/>
        <w:spacing w:lineRule="auto" w:line="1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1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1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"/>
        <w:tblW w:w="9585" w:type="dxa"/>
        <w:jc w:val="left"/>
        <w:tblInd w:w="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75"/>
        <w:gridCol w:w="5010"/>
      </w:tblGrid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Publicação da relação final de inscritos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27 de março</w:t>
            </w:r>
          </w:p>
        </w:tc>
      </w:tr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Análise dos Currículos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1º a 07 de abril </w:t>
            </w:r>
          </w:p>
        </w:tc>
      </w:tr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‘</w:t>
            </w:r>
            <w:r>
              <w:rPr>
                <w:rFonts w:eastAsia="Arial" w:cs="Arial" w:ascii="Arial" w:hAnsi="Arial"/>
                <w:sz w:val="24"/>
                <w:szCs w:val="24"/>
              </w:rPr>
              <w:t>Publicação do resultado da análise dos Currículos e classificação preliminar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08 de abril </w:t>
            </w:r>
          </w:p>
        </w:tc>
      </w:tr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Recurso de Análise dos Currículos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09 de abril </w:t>
            </w:r>
          </w:p>
        </w:tc>
      </w:tr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Julgamento dos recursos de Análise dos Currículos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10 a 12 de abril</w:t>
            </w:r>
          </w:p>
        </w:tc>
      </w:tr>
      <w:tr>
        <w:trPr>
          <w:trHeight w:val="23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Publicação das notas e classificação final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15 de abril</w:t>
            </w:r>
          </w:p>
        </w:tc>
      </w:tr>
      <w:tr>
        <w:trPr>
          <w:trHeight w:val="70" w:hRule="atLeast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Chamamento a partir do dia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15 de abril</w:t>
            </w:r>
          </w:p>
        </w:tc>
      </w:tr>
    </w:tbl>
    <w:p>
      <w:pPr>
        <w:pStyle w:val="Normal1"/>
        <w:widowControl w:val="false"/>
        <w:spacing w:lineRule="auto" w:line="19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Gabinete do Prefeito de Torres, em </w:t>
      </w:r>
      <w:r>
        <w:rPr>
          <w:rFonts w:eastAsia="Arial" w:cs="Arial" w:ascii="Arial" w:hAnsi="Arial"/>
          <w:color w:val="00000A"/>
          <w:sz w:val="24"/>
          <w:szCs w:val="24"/>
        </w:rPr>
        <w:t>21</w:t>
      </w:r>
      <w:r>
        <w:rPr>
          <w:rFonts w:eastAsia="Arial" w:cs="Arial" w:ascii="Arial" w:hAnsi="Arial"/>
          <w:sz w:val="24"/>
          <w:szCs w:val="24"/>
        </w:rPr>
        <w:t xml:space="preserve"> de março de 2024.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Carlos Alberto Matos de Souza</w:t>
      </w:r>
      <w:r>
        <w:rPr>
          <w:rFonts w:eastAsia="Liberation Serif" w:cs="Liberation Serif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</w:p>
    <w:p>
      <w:pPr>
        <w:pStyle w:val="Normal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Prefeito Municipal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52" w:footer="567" w:bottom="109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1"/>
        <w:sz w:val="21"/>
        <w:szCs w:val="21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3052445</wp:posOffset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381000</wp:posOffset>
              </wp:positionH>
              <wp:positionV relativeFrom="paragraph">
                <wp:posOffset>76200</wp:posOffset>
              </wp:positionV>
              <wp:extent cx="171450" cy="457200"/>
              <wp:effectExtent l="0" t="0" r="0" b="0"/>
              <wp:wrapTopAndBottom/>
              <wp:docPr id="3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360" cy="457200"/>
                      </a:xfrm>
                      <a:custGeom>
                        <a:avLst/>
                        <a:gdLst>
                          <a:gd name="textAreaLeft" fmla="*/ 0 w 97200"/>
                          <a:gd name="textAreaRight" fmla="*/ 97560 w 97200"/>
                          <a:gd name="textAreaTop" fmla="*/ 0 h 259200"/>
                          <a:gd name="textAreaBottom" fmla="*/ 259560 h 25920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Estado do Rio Grande do Sul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ab/>
      <w:t>Poder Executivo do Município de Torres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ab/>
      <w:t>Secretaria Municipal de Administração e Atendimento ao Cidadão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ab/>
      <w:t>Rua José Antonio Picoral, 79, Centro, Torres/RS, CEP: 95.560-000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FFFFFF"/>
      <w:spacing w:lineRule="auto" w:line="273" w:before="106" w:after="0"/>
      <w:ind w:hanging="0" w:left="0" w:right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00" w:after="0"/>
      <w:ind w:hanging="0" w:left="0" w:right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140" w:after="0"/>
      <w:ind w:hanging="0" w:left="0" w:right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120" w:after="0"/>
      <w:ind w:hanging="0" w:left="0" w:right="0"/>
      <w:jc w:val="left"/>
    </w:pPr>
    <w:rPr>
      <w:rFonts w:ascii="Liberation Serif" w:hAnsi="Liberation Serif" w:eastAsia="Liberation Serif" w:cs="Liberation Serif"/>
      <w:b/>
      <w:i/>
      <w:caps w:val="false"/>
      <w:smallCaps w:val="false"/>
      <w:strike w:val="false"/>
      <w:dstrike w:val="false"/>
      <w:color w:val="00000A"/>
      <w:position w:val="0"/>
      <w:sz w:val="27"/>
      <w:sz w:val="27"/>
      <w:szCs w:val="27"/>
      <w:u w:val="none"/>
      <w:shd w:fill="auto" w:val="clear"/>
      <w:vertAlign w:val="baseline"/>
    </w:rPr>
  </w:style>
  <w:style w:type="paragraph" w:styleId="Heading5">
    <w:name w:val="Heading 5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120" w:after="60"/>
      <w:ind w:hanging="0" w:left="0" w:right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1</Pages>
  <Words>205</Words>
  <Characters>1087</Characters>
  <CharactersWithSpaces>1276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2024-03-21T17:06:42Z</dcterms:modified>
  <cp:revision>1</cp:revision>
  <dc:subject/>
  <dc:title/>
</cp:coreProperties>
</file>